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10" w:rsidRDefault="00607F10"/>
    <w:p w:rsidR="00A32302" w:rsidRPr="00873673" w:rsidRDefault="00A32302" w:rsidP="00A32302">
      <w:pPr>
        <w:spacing w:line="36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2011</w:t>
      </w:r>
      <w:r w:rsidRPr="00873673">
        <w:rPr>
          <w:rFonts w:cstheme="minorHAnsi"/>
          <w:b/>
          <w:sz w:val="28"/>
        </w:rPr>
        <w:t xml:space="preserve"> YILI MMA </w:t>
      </w:r>
    </w:p>
    <w:p w:rsidR="00A32302" w:rsidRPr="001C297C" w:rsidRDefault="00A32302" w:rsidP="00A32302">
      <w:pPr>
        <w:pStyle w:val="Paragraf"/>
        <w:rPr>
          <w:rFonts w:ascii="Arial" w:hAnsi="Arial" w:cs="Arial"/>
        </w:rPr>
      </w:pPr>
      <w:r w:rsidRPr="001C297C">
        <w:rPr>
          <w:rFonts w:ascii="Arial" w:hAnsi="Arial" w:cs="Arial"/>
        </w:rPr>
        <w:t xml:space="preserve">Araştırmada, 800 </w:t>
      </w:r>
      <w:proofErr w:type="spellStart"/>
      <w:r w:rsidRPr="001C297C">
        <w:rPr>
          <w:rFonts w:ascii="Arial" w:hAnsi="Arial" w:cs="Arial"/>
        </w:rPr>
        <w:t>Metrobüs</w:t>
      </w:r>
      <w:proofErr w:type="spellEnd"/>
      <w:r w:rsidRPr="001C297C">
        <w:rPr>
          <w:rFonts w:ascii="Arial" w:hAnsi="Arial" w:cs="Arial"/>
        </w:rPr>
        <w:t xml:space="preserve"> istasyonlarında, 1206 kişi de otobüs duraklarında olmak üzere toplam 2006 kişi ile görüşülmüştür. 2006 kişilik bu örnek hacmi, </w:t>
      </w:r>
      <w:r w:rsidRPr="001C297C">
        <w:rPr>
          <w:rFonts w:ascii="Arial" w:hAnsi="Arial" w:cs="Arial"/>
          <w:b/>
          <w:bCs/>
          <w:i/>
          <w:iCs/>
        </w:rPr>
        <w:t>yüzde 95 güven aralığında artı/eksi % 2,19</w:t>
      </w:r>
      <w:r w:rsidRPr="001C297C">
        <w:rPr>
          <w:rFonts w:ascii="Arial" w:hAnsi="Arial" w:cs="Arial"/>
        </w:rPr>
        <w:t>’luk hata payı demektir.</w:t>
      </w:r>
      <w:r>
        <w:rPr>
          <w:rFonts w:ascii="Arial" w:hAnsi="Arial" w:cs="Arial"/>
        </w:rPr>
        <w:t xml:space="preserve"> </w:t>
      </w:r>
      <w:r w:rsidRPr="001C297C">
        <w:rPr>
          <w:rFonts w:ascii="Arial" w:hAnsi="Arial" w:cs="Arial"/>
        </w:rPr>
        <w:t xml:space="preserve">Araştırmada veriler; </w:t>
      </w:r>
      <w:proofErr w:type="gramStart"/>
      <w:r w:rsidRPr="001C297C">
        <w:rPr>
          <w:rFonts w:ascii="Arial" w:hAnsi="Arial" w:cs="Arial"/>
        </w:rPr>
        <w:t>21/12/2011</w:t>
      </w:r>
      <w:proofErr w:type="gramEnd"/>
      <w:r w:rsidRPr="001C297C">
        <w:rPr>
          <w:rFonts w:ascii="Arial" w:hAnsi="Arial" w:cs="Arial"/>
        </w:rPr>
        <w:t>–15/01/2012 tarihleri arasında toplanmıştır.</w:t>
      </w:r>
    </w:p>
    <w:p w:rsidR="00A32302" w:rsidRPr="001C297C" w:rsidRDefault="00A32302" w:rsidP="00A32302">
      <w:pPr>
        <w:pStyle w:val="Paragraf"/>
        <w:rPr>
          <w:rFonts w:ascii="Arial" w:hAnsi="Arial" w:cs="Arial"/>
        </w:rPr>
      </w:pPr>
      <w:bookmarkStart w:id="0" w:name="_GoBack"/>
      <w:bookmarkEnd w:id="0"/>
    </w:p>
    <w:p w:rsidR="00103476" w:rsidRDefault="00103476"/>
    <w:p w:rsidR="00103476" w:rsidRDefault="00103476"/>
    <w:p w:rsidR="00103476" w:rsidRDefault="00103476">
      <w:r w:rsidRPr="00FF501A">
        <w:rPr>
          <w:rFonts w:ascii="Arial" w:hAnsi="Arial" w:cs="Arial"/>
          <w:noProof/>
          <w:lang w:eastAsia="tr-TR"/>
        </w:rPr>
        <w:drawing>
          <wp:inline distT="0" distB="0" distL="0" distR="0" wp14:anchorId="70C8EC73" wp14:editId="6723E505">
            <wp:extent cx="5760720" cy="3496424"/>
            <wp:effectExtent l="0" t="0" r="11430" b="2794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0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D4"/>
    <w:rsid w:val="00103476"/>
    <w:rsid w:val="00607F10"/>
    <w:rsid w:val="006445D4"/>
    <w:rsid w:val="00A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476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"/>
    <w:rsid w:val="00A3230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476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"/>
    <w:rsid w:val="00A3230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1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1.0498172160765207E-2"/>
                  <c:y val="-1.3310889984970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896709889377371E-2"/>
                  <c:y val="-9.983167488727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597806592918247E-2"/>
                  <c:y val="-9.983167488727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797075457224329E-2"/>
                  <c:y val="-3.3277224962425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5978065929182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42035011982795E-2"/>
                  <c:y val="-1.3310889984970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597806592918247E-2"/>
                  <c:y val="-6.6554449924851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txPr>
              <a:bodyPr/>
              <a:lstStyle/>
              <a:p>
                <a:pPr>
                  <a:defRPr sz="1000" b="1">
                    <a:solidFill>
                      <a:srgbClr val="000000"/>
                    </a:solidFill>
                    <a:latin typeface="Calibri" pitchFamily="34" charset="0"/>
                    <a:cs typeface="Calibri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Sayfa1!$A$2:$A$8</c:f>
              <c:strCache>
                <c:ptCount val="7"/>
                <c:pt idx="0">
                  <c:v>ÖHO</c:v>
                </c:pt>
                <c:pt idx="1">
                  <c:v>IETT</c:v>
                </c:pt>
                <c:pt idx="2">
                  <c:v>Otobus ortak</c:v>
                </c:pt>
                <c:pt idx="3">
                  <c:v>ORTALAMA</c:v>
                </c:pt>
                <c:pt idx="4">
                  <c:v>Erguvan</c:v>
                </c:pt>
                <c:pt idx="5">
                  <c:v>Bağımsız sorular</c:v>
                </c:pt>
                <c:pt idx="6">
                  <c:v>Metrobus</c:v>
                </c:pt>
              </c:strCache>
            </c:strRef>
          </c:cat>
          <c:val>
            <c:numRef>
              <c:f>Sayfa1!$B$2:$B$8</c:f>
              <c:numCache>
                <c:formatCode>General</c:formatCode>
                <c:ptCount val="7"/>
                <c:pt idx="0">
                  <c:v>48.697407098670645</c:v>
                </c:pt>
                <c:pt idx="1">
                  <c:v>50.528096330275233</c:v>
                </c:pt>
                <c:pt idx="2">
                  <c:v>54.174817001906874</c:v>
                </c:pt>
                <c:pt idx="3">
                  <c:v>56.230677855692228</c:v>
                </c:pt>
                <c:pt idx="4">
                  <c:v>58.212945590994373</c:v>
                </c:pt>
                <c:pt idx="5">
                  <c:v>60.939490445859875</c:v>
                </c:pt>
                <c:pt idx="6">
                  <c:v>65.395079893647235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900032"/>
        <c:axId val="120242176"/>
        <c:axId val="0"/>
      </c:bar3DChart>
      <c:catAx>
        <c:axId val="119900032"/>
        <c:scaling>
          <c:orientation val="minMax"/>
        </c:scaling>
        <c:delete val="0"/>
        <c:axPos val="l"/>
        <c:majorTickMark val="in"/>
        <c:minorTickMark val="none"/>
        <c:tickLblPos val="low"/>
        <c:txPr>
          <a:bodyPr/>
          <a:lstStyle/>
          <a:p>
            <a:pPr>
              <a:defRPr sz="1000" b="1">
                <a:solidFill>
                  <a:srgbClr val="000000"/>
                </a:solidFill>
                <a:latin typeface="Calibri" pitchFamily="34" charset="0"/>
                <a:cs typeface="Calibri" pitchFamily="34" charset="0"/>
              </a:defRPr>
            </a:pPr>
            <a:endParaRPr lang="tr-TR"/>
          </a:p>
        </c:txPr>
        <c:crossAx val="120242176"/>
        <c:crossesAt val="0"/>
        <c:auto val="1"/>
        <c:lblAlgn val="ctr"/>
        <c:lblOffset val="100"/>
        <c:tickMarkSkip val="1"/>
        <c:noMultiLvlLbl val="0"/>
      </c:catAx>
      <c:valAx>
        <c:axId val="120242176"/>
        <c:scaling>
          <c:orientation val="minMax"/>
          <c:max val="70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solidFill>
                  <a:srgbClr val="000000"/>
                </a:solidFill>
              </a:defRPr>
            </a:pPr>
            <a:endParaRPr lang="tr-TR"/>
          </a:p>
        </c:txPr>
        <c:crossAx val="119900032"/>
        <c:crossesAt val="1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2018-02-28T11:53:00Z</dcterms:created>
  <dcterms:modified xsi:type="dcterms:W3CDTF">2018-03-01T06:17:00Z</dcterms:modified>
</cp:coreProperties>
</file>