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32" w:rsidRPr="0082510B" w:rsidRDefault="00685132" w:rsidP="00685132">
      <w:pPr>
        <w:pStyle w:val="Default"/>
        <w:rPr>
          <w:b/>
          <w:sz w:val="28"/>
          <w:szCs w:val="22"/>
        </w:rPr>
      </w:pPr>
      <w:r>
        <w:rPr>
          <w:b/>
          <w:sz w:val="28"/>
          <w:szCs w:val="22"/>
        </w:rPr>
        <w:t>2015 YILI KURUMSAL İTİBAR ARAŞTIRMASI</w:t>
      </w:r>
    </w:p>
    <w:p w:rsidR="00685132" w:rsidRDefault="00685132" w:rsidP="00685132">
      <w:pPr>
        <w:pStyle w:val="Default"/>
        <w:rPr>
          <w:sz w:val="22"/>
          <w:szCs w:val="22"/>
        </w:rPr>
      </w:pPr>
    </w:p>
    <w:p w:rsidR="00685132" w:rsidRDefault="00685132" w:rsidP="00685132">
      <w:pPr>
        <w:pStyle w:val="Default"/>
        <w:spacing w:line="360" w:lineRule="auto"/>
        <w:jc w:val="both"/>
        <w:rPr>
          <w:sz w:val="22"/>
          <w:szCs w:val="22"/>
        </w:rPr>
      </w:pPr>
      <w:r>
        <w:rPr>
          <w:sz w:val="22"/>
          <w:szCs w:val="22"/>
        </w:rPr>
        <w:t xml:space="preserve">Örneklem planı İETT’nin paydaşları düşünülerek oluşturulmuştur. Randevulu yüz yüze anket tekniği kullanılarak 45 Tedarikçi, 21 Operatör, 37 Sivil Toplum Kuruluşu, 53 Kamu Paydaşı, 15 Basın ile anket çalışması yapılmıştır. Yüz yüze anket tekniği kullanılarak 108 Firma Personeli ve 199 Kurum Personeli (işçi) ile anket çalışması yapılmıştır. Online anket tekniği kullanılarak 312 memur personel tarafından anket doldurulmuştur. CATI yöntemi kullanılarak 1119 dış müşteriden de kuruma ait görüşler alınmıştır. Çalışma 1909 anket ile tamamlanmıştır. </w:t>
      </w:r>
    </w:p>
    <w:p w:rsidR="00685132" w:rsidRDefault="00685132" w:rsidP="00685132">
      <w:pPr>
        <w:spacing w:line="360" w:lineRule="auto"/>
        <w:jc w:val="both"/>
      </w:pPr>
      <w:r>
        <w:t>Saha çalışması yapılmadan önce pilot çalışmalar yapılmıştır. Araştırmanın saha çalışması 11.01.2016 ile 10.03.2016 tarihleri arasında uygulanmıştır.</w:t>
      </w:r>
    </w:p>
    <w:p w:rsidR="00685132" w:rsidRDefault="00685132" w:rsidP="00685132">
      <w:pPr>
        <w:ind w:firstLine="708"/>
      </w:pPr>
    </w:p>
    <w:tbl>
      <w:tblPr>
        <w:tblStyle w:val="OrtaGlgeleme2-Vurgu5"/>
        <w:tblW w:w="3961" w:type="pct"/>
        <w:tblLook w:val="0660" w:firstRow="1" w:lastRow="1" w:firstColumn="0" w:lastColumn="0" w:noHBand="1" w:noVBand="1"/>
      </w:tblPr>
      <w:tblGrid>
        <w:gridCol w:w="3026"/>
        <w:gridCol w:w="2055"/>
        <w:gridCol w:w="2055"/>
        <w:gridCol w:w="222"/>
      </w:tblGrid>
      <w:tr w:rsidR="00685132" w:rsidTr="004F2EEA">
        <w:trPr>
          <w:cnfStyle w:val="100000000000" w:firstRow="1" w:lastRow="0" w:firstColumn="0" w:lastColumn="0" w:oddVBand="0" w:evenVBand="0" w:oddHBand="0" w:evenHBand="0" w:firstRowFirstColumn="0" w:firstRowLastColumn="0" w:lastRowFirstColumn="0" w:lastRowLastColumn="0"/>
        </w:trPr>
        <w:tc>
          <w:tcPr>
            <w:tcW w:w="1897" w:type="pct"/>
            <w:noWrap/>
          </w:tcPr>
          <w:p w:rsidR="00685132" w:rsidRPr="00647C89" w:rsidRDefault="00685132" w:rsidP="004F2EEA">
            <w:pPr>
              <w:rPr>
                <w:sz w:val="28"/>
                <w:szCs w:val="28"/>
              </w:rPr>
            </w:pPr>
            <w:r w:rsidRPr="00647C89">
              <w:rPr>
                <w:sz w:val="28"/>
                <w:szCs w:val="28"/>
              </w:rPr>
              <w:t>PAYDAŞ</w:t>
            </w:r>
          </w:p>
        </w:tc>
        <w:tc>
          <w:tcPr>
            <w:tcW w:w="1471" w:type="pct"/>
          </w:tcPr>
          <w:p w:rsidR="00685132" w:rsidRPr="00647C89" w:rsidRDefault="00685132" w:rsidP="004F2EEA">
            <w:pPr>
              <w:rPr>
                <w:sz w:val="28"/>
                <w:szCs w:val="28"/>
              </w:rPr>
            </w:pPr>
            <w:r>
              <w:rPr>
                <w:sz w:val="28"/>
                <w:szCs w:val="28"/>
              </w:rPr>
              <w:t xml:space="preserve">        </w:t>
            </w:r>
            <w:r w:rsidR="00742FF3">
              <w:rPr>
                <w:sz w:val="28"/>
                <w:szCs w:val="28"/>
              </w:rPr>
              <w:t xml:space="preserve"> 2015</w:t>
            </w:r>
            <w:bookmarkStart w:id="0" w:name="_GoBack"/>
            <w:bookmarkEnd w:id="0"/>
            <w:r w:rsidRPr="00647C89">
              <w:rPr>
                <w:sz w:val="28"/>
                <w:szCs w:val="28"/>
              </w:rPr>
              <w:t xml:space="preserve"> YILI</w:t>
            </w:r>
          </w:p>
        </w:tc>
        <w:tc>
          <w:tcPr>
            <w:tcW w:w="1471" w:type="pct"/>
          </w:tcPr>
          <w:p w:rsidR="00685132" w:rsidRDefault="00685132" w:rsidP="004F2EEA"/>
        </w:tc>
        <w:tc>
          <w:tcPr>
            <w:tcW w:w="160" w:type="pct"/>
          </w:tcPr>
          <w:p w:rsidR="00685132" w:rsidRDefault="00685132" w:rsidP="004F2EEA"/>
        </w:tc>
      </w:tr>
      <w:tr w:rsidR="00685132" w:rsidTr="004F2EEA">
        <w:tc>
          <w:tcPr>
            <w:tcW w:w="1897" w:type="pct"/>
            <w:noWrap/>
          </w:tcPr>
          <w:p w:rsidR="00685132" w:rsidRDefault="00685132" w:rsidP="004F2EEA"/>
        </w:tc>
        <w:tc>
          <w:tcPr>
            <w:tcW w:w="1471" w:type="pct"/>
          </w:tcPr>
          <w:p w:rsidR="00685132" w:rsidRDefault="00685132" w:rsidP="004F2EEA">
            <w:pPr>
              <w:rPr>
                <w:rStyle w:val="HafifVurgulama"/>
              </w:rPr>
            </w:pPr>
          </w:p>
        </w:tc>
        <w:tc>
          <w:tcPr>
            <w:tcW w:w="1471" w:type="pct"/>
          </w:tcPr>
          <w:p w:rsidR="00685132" w:rsidRDefault="00685132" w:rsidP="004F2EEA"/>
        </w:tc>
        <w:tc>
          <w:tcPr>
            <w:tcW w:w="160" w:type="pct"/>
          </w:tcPr>
          <w:p w:rsidR="00685132" w:rsidRDefault="00685132" w:rsidP="004F2EEA"/>
        </w:tc>
      </w:tr>
      <w:tr w:rsidR="00685132" w:rsidTr="004F2EEA">
        <w:tc>
          <w:tcPr>
            <w:tcW w:w="1897" w:type="pct"/>
            <w:noWrap/>
          </w:tcPr>
          <w:p w:rsidR="00685132" w:rsidRPr="00647C89" w:rsidRDefault="00685132" w:rsidP="004F2EEA">
            <w:pPr>
              <w:rPr>
                <w:sz w:val="24"/>
                <w:szCs w:val="24"/>
              </w:rPr>
            </w:pPr>
            <w:r w:rsidRPr="00647C89">
              <w:rPr>
                <w:sz w:val="24"/>
                <w:szCs w:val="24"/>
              </w:rPr>
              <w:t>Tedarikçiler</w:t>
            </w:r>
          </w:p>
        </w:tc>
        <w:tc>
          <w:tcPr>
            <w:tcW w:w="1471" w:type="pct"/>
          </w:tcPr>
          <w:p w:rsidR="00685132" w:rsidRPr="00647C89" w:rsidRDefault="00685132" w:rsidP="004F2EEA">
            <w:pPr>
              <w:pStyle w:val="DecimalAligned"/>
              <w:rPr>
                <w:sz w:val="24"/>
                <w:szCs w:val="24"/>
              </w:rPr>
            </w:pPr>
            <w:r w:rsidRPr="00647C89">
              <w:rPr>
                <w:sz w:val="24"/>
                <w:szCs w:val="24"/>
              </w:rPr>
              <w:t xml:space="preserve">               </w:t>
            </w:r>
            <w:r>
              <w:rPr>
                <w:sz w:val="24"/>
                <w:szCs w:val="24"/>
              </w:rPr>
              <w:t>91,3</w:t>
            </w:r>
            <w:r w:rsidRPr="00647C89">
              <w:rPr>
                <w:sz w:val="24"/>
                <w:szCs w:val="24"/>
              </w:rPr>
              <w:t>%</w:t>
            </w:r>
          </w:p>
        </w:tc>
        <w:tc>
          <w:tcPr>
            <w:tcW w:w="1471" w:type="pct"/>
          </w:tcPr>
          <w:p w:rsidR="00685132" w:rsidRDefault="00685132" w:rsidP="004F2EEA">
            <w:pPr>
              <w:pStyle w:val="DecimalAligned"/>
            </w:pPr>
          </w:p>
        </w:tc>
        <w:tc>
          <w:tcPr>
            <w:tcW w:w="160" w:type="pct"/>
          </w:tcPr>
          <w:p w:rsidR="00685132" w:rsidRDefault="00685132" w:rsidP="004F2EEA">
            <w:pPr>
              <w:pStyle w:val="DecimalAligned"/>
            </w:pPr>
          </w:p>
        </w:tc>
      </w:tr>
      <w:tr w:rsidR="00685132" w:rsidTr="004F2EEA">
        <w:tc>
          <w:tcPr>
            <w:tcW w:w="1897" w:type="pct"/>
            <w:noWrap/>
          </w:tcPr>
          <w:p w:rsidR="00685132" w:rsidRPr="00647C89" w:rsidRDefault="00685132" w:rsidP="004F2EEA">
            <w:pPr>
              <w:rPr>
                <w:sz w:val="24"/>
                <w:szCs w:val="24"/>
              </w:rPr>
            </w:pPr>
            <w:r w:rsidRPr="00647C89">
              <w:rPr>
                <w:sz w:val="24"/>
                <w:szCs w:val="24"/>
              </w:rPr>
              <w:t>Kamu Paydaşı</w:t>
            </w:r>
          </w:p>
        </w:tc>
        <w:tc>
          <w:tcPr>
            <w:tcW w:w="1471" w:type="pct"/>
          </w:tcPr>
          <w:p w:rsidR="00685132" w:rsidRPr="00647C89" w:rsidRDefault="00685132" w:rsidP="004F2EEA">
            <w:pPr>
              <w:pStyle w:val="DecimalAligned"/>
              <w:rPr>
                <w:sz w:val="24"/>
                <w:szCs w:val="24"/>
              </w:rPr>
            </w:pPr>
            <w:r w:rsidRPr="00647C89">
              <w:rPr>
                <w:sz w:val="24"/>
                <w:szCs w:val="24"/>
              </w:rPr>
              <w:t xml:space="preserve">               </w:t>
            </w:r>
            <w:r>
              <w:rPr>
                <w:sz w:val="24"/>
                <w:szCs w:val="24"/>
              </w:rPr>
              <w:t>85,8</w:t>
            </w:r>
            <w:r w:rsidRPr="00647C89">
              <w:rPr>
                <w:sz w:val="24"/>
                <w:szCs w:val="24"/>
              </w:rPr>
              <w:t>%</w:t>
            </w:r>
          </w:p>
        </w:tc>
        <w:tc>
          <w:tcPr>
            <w:tcW w:w="1471" w:type="pct"/>
          </w:tcPr>
          <w:p w:rsidR="00685132" w:rsidRDefault="00685132" w:rsidP="004F2EEA">
            <w:pPr>
              <w:pStyle w:val="DecimalAligned"/>
            </w:pPr>
          </w:p>
        </w:tc>
        <w:tc>
          <w:tcPr>
            <w:tcW w:w="160" w:type="pct"/>
          </w:tcPr>
          <w:p w:rsidR="00685132" w:rsidRDefault="00685132" w:rsidP="004F2EEA">
            <w:pPr>
              <w:pStyle w:val="DecimalAligned"/>
            </w:pPr>
          </w:p>
        </w:tc>
      </w:tr>
      <w:tr w:rsidR="00685132" w:rsidTr="004F2EEA">
        <w:tc>
          <w:tcPr>
            <w:tcW w:w="1897" w:type="pct"/>
            <w:noWrap/>
          </w:tcPr>
          <w:p w:rsidR="00685132" w:rsidRPr="00647C89" w:rsidRDefault="00685132" w:rsidP="004F2EEA">
            <w:pPr>
              <w:rPr>
                <w:sz w:val="24"/>
                <w:szCs w:val="24"/>
              </w:rPr>
            </w:pPr>
            <w:r w:rsidRPr="00647C89">
              <w:rPr>
                <w:sz w:val="24"/>
                <w:szCs w:val="24"/>
              </w:rPr>
              <w:t xml:space="preserve">Sivil Toplum Kuruluşu </w:t>
            </w:r>
          </w:p>
        </w:tc>
        <w:tc>
          <w:tcPr>
            <w:tcW w:w="1471" w:type="pct"/>
          </w:tcPr>
          <w:p w:rsidR="00685132" w:rsidRPr="00647C89" w:rsidRDefault="00685132" w:rsidP="004F2EEA">
            <w:pPr>
              <w:pStyle w:val="DecimalAligned"/>
              <w:rPr>
                <w:sz w:val="24"/>
                <w:szCs w:val="24"/>
              </w:rPr>
            </w:pPr>
            <w:r w:rsidRPr="00647C89">
              <w:rPr>
                <w:sz w:val="24"/>
                <w:szCs w:val="24"/>
              </w:rPr>
              <w:t xml:space="preserve">               </w:t>
            </w:r>
            <w:r>
              <w:rPr>
                <w:sz w:val="24"/>
                <w:szCs w:val="24"/>
              </w:rPr>
              <w:t>84,0</w:t>
            </w:r>
            <w:r w:rsidRPr="00647C89">
              <w:rPr>
                <w:sz w:val="24"/>
                <w:szCs w:val="24"/>
              </w:rPr>
              <w:t>%</w:t>
            </w:r>
          </w:p>
        </w:tc>
        <w:tc>
          <w:tcPr>
            <w:tcW w:w="1471" w:type="pct"/>
          </w:tcPr>
          <w:p w:rsidR="00685132" w:rsidRDefault="00685132" w:rsidP="004F2EEA">
            <w:pPr>
              <w:pStyle w:val="DecimalAligned"/>
            </w:pPr>
          </w:p>
        </w:tc>
        <w:tc>
          <w:tcPr>
            <w:tcW w:w="160" w:type="pct"/>
          </w:tcPr>
          <w:p w:rsidR="00685132" w:rsidRDefault="00685132" w:rsidP="004F2EEA">
            <w:pPr>
              <w:pStyle w:val="DecimalAligned"/>
            </w:pPr>
          </w:p>
        </w:tc>
      </w:tr>
      <w:tr w:rsidR="00685132" w:rsidTr="004F2EEA">
        <w:tc>
          <w:tcPr>
            <w:tcW w:w="1897" w:type="pct"/>
            <w:noWrap/>
          </w:tcPr>
          <w:p w:rsidR="00685132" w:rsidRPr="00647C89" w:rsidRDefault="00685132" w:rsidP="004F2EEA">
            <w:pPr>
              <w:rPr>
                <w:sz w:val="24"/>
                <w:szCs w:val="24"/>
              </w:rPr>
            </w:pPr>
            <w:r w:rsidRPr="00647C89">
              <w:rPr>
                <w:sz w:val="24"/>
                <w:szCs w:val="24"/>
              </w:rPr>
              <w:t>Firma Personeli</w:t>
            </w:r>
          </w:p>
        </w:tc>
        <w:tc>
          <w:tcPr>
            <w:tcW w:w="1471" w:type="pct"/>
          </w:tcPr>
          <w:p w:rsidR="00685132" w:rsidRPr="00647C89" w:rsidRDefault="00685132" w:rsidP="004F2EEA">
            <w:pPr>
              <w:pStyle w:val="DecimalAligned"/>
              <w:rPr>
                <w:sz w:val="24"/>
                <w:szCs w:val="24"/>
              </w:rPr>
            </w:pPr>
            <w:r w:rsidRPr="00647C89">
              <w:rPr>
                <w:sz w:val="24"/>
                <w:szCs w:val="24"/>
              </w:rPr>
              <w:t xml:space="preserve">               </w:t>
            </w:r>
            <w:r>
              <w:rPr>
                <w:sz w:val="24"/>
                <w:szCs w:val="24"/>
              </w:rPr>
              <w:t>92,9</w:t>
            </w:r>
            <w:r w:rsidRPr="00647C89">
              <w:rPr>
                <w:sz w:val="24"/>
                <w:szCs w:val="24"/>
              </w:rPr>
              <w:t>%</w:t>
            </w:r>
          </w:p>
        </w:tc>
        <w:tc>
          <w:tcPr>
            <w:tcW w:w="1471" w:type="pct"/>
          </w:tcPr>
          <w:p w:rsidR="00685132" w:rsidRDefault="00685132" w:rsidP="004F2EEA">
            <w:pPr>
              <w:pStyle w:val="DecimalAligned"/>
            </w:pPr>
          </w:p>
        </w:tc>
        <w:tc>
          <w:tcPr>
            <w:tcW w:w="160" w:type="pct"/>
          </w:tcPr>
          <w:p w:rsidR="00685132" w:rsidRDefault="00685132" w:rsidP="004F2EEA">
            <w:pPr>
              <w:pStyle w:val="DecimalAligned"/>
            </w:pPr>
          </w:p>
        </w:tc>
      </w:tr>
      <w:tr w:rsidR="00685132" w:rsidTr="004F2EEA">
        <w:trPr>
          <w:trHeight w:val="1372"/>
        </w:trPr>
        <w:tc>
          <w:tcPr>
            <w:tcW w:w="1897" w:type="pct"/>
            <w:noWrap/>
          </w:tcPr>
          <w:p w:rsidR="00685132" w:rsidRPr="00647C89" w:rsidRDefault="00685132" w:rsidP="004F2EEA">
            <w:pPr>
              <w:rPr>
                <w:sz w:val="24"/>
                <w:szCs w:val="24"/>
              </w:rPr>
            </w:pPr>
            <w:r w:rsidRPr="00647C89">
              <w:rPr>
                <w:sz w:val="24"/>
                <w:szCs w:val="24"/>
              </w:rPr>
              <w:t>Kurum Personeli</w:t>
            </w:r>
          </w:p>
          <w:p w:rsidR="00685132" w:rsidRPr="00647C89" w:rsidRDefault="00685132" w:rsidP="004F2EEA">
            <w:pPr>
              <w:rPr>
                <w:sz w:val="24"/>
                <w:szCs w:val="24"/>
              </w:rPr>
            </w:pPr>
            <w:r w:rsidRPr="00647C89">
              <w:rPr>
                <w:sz w:val="24"/>
                <w:szCs w:val="24"/>
              </w:rPr>
              <w:t>Basın</w:t>
            </w:r>
          </w:p>
          <w:p w:rsidR="00685132" w:rsidRPr="00647C89" w:rsidRDefault="00685132" w:rsidP="004F2EEA">
            <w:pPr>
              <w:rPr>
                <w:sz w:val="24"/>
                <w:szCs w:val="24"/>
              </w:rPr>
            </w:pPr>
            <w:r w:rsidRPr="00647C89">
              <w:rPr>
                <w:sz w:val="24"/>
                <w:szCs w:val="24"/>
              </w:rPr>
              <w:t>Genel Kurumsal İtibar Değeri</w:t>
            </w:r>
          </w:p>
          <w:p w:rsidR="00685132" w:rsidRPr="00647C89" w:rsidRDefault="00685132" w:rsidP="004F2EEA">
            <w:pPr>
              <w:rPr>
                <w:sz w:val="24"/>
                <w:szCs w:val="24"/>
              </w:rPr>
            </w:pPr>
            <w:r w:rsidRPr="00647C89">
              <w:rPr>
                <w:sz w:val="24"/>
                <w:szCs w:val="24"/>
              </w:rPr>
              <w:t>Operatörler</w:t>
            </w:r>
          </w:p>
          <w:p w:rsidR="00685132" w:rsidRPr="00647C89" w:rsidRDefault="00685132" w:rsidP="004F2EEA">
            <w:pPr>
              <w:rPr>
                <w:sz w:val="24"/>
                <w:szCs w:val="24"/>
              </w:rPr>
            </w:pPr>
            <w:r w:rsidRPr="00647C89">
              <w:rPr>
                <w:sz w:val="24"/>
                <w:szCs w:val="24"/>
              </w:rPr>
              <w:t>Dış Müşteri</w:t>
            </w:r>
          </w:p>
        </w:tc>
        <w:tc>
          <w:tcPr>
            <w:tcW w:w="1471" w:type="pct"/>
          </w:tcPr>
          <w:p w:rsidR="00685132" w:rsidRPr="00647C89" w:rsidRDefault="00685132" w:rsidP="004F2EEA">
            <w:pPr>
              <w:pStyle w:val="DecimalAligned"/>
              <w:rPr>
                <w:sz w:val="24"/>
                <w:szCs w:val="24"/>
              </w:rPr>
            </w:pPr>
            <w:r w:rsidRPr="00647C89">
              <w:rPr>
                <w:sz w:val="24"/>
                <w:szCs w:val="24"/>
              </w:rPr>
              <w:t xml:space="preserve">               </w:t>
            </w:r>
            <w:r>
              <w:rPr>
                <w:sz w:val="24"/>
                <w:szCs w:val="24"/>
              </w:rPr>
              <w:t>88,0</w:t>
            </w:r>
            <w:r w:rsidRPr="00647C89">
              <w:rPr>
                <w:sz w:val="24"/>
                <w:szCs w:val="24"/>
              </w:rPr>
              <w:t>%</w:t>
            </w:r>
          </w:p>
          <w:p w:rsidR="00685132" w:rsidRPr="00647C89" w:rsidRDefault="00685132" w:rsidP="004F2EEA">
            <w:pPr>
              <w:pStyle w:val="DecimalAligned"/>
              <w:rPr>
                <w:sz w:val="24"/>
                <w:szCs w:val="24"/>
              </w:rPr>
            </w:pPr>
            <w:r w:rsidRPr="00647C89">
              <w:rPr>
                <w:sz w:val="24"/>
                <w:szCs w:val="24"/>
              </w:rPr>
              <w:t xml:space="preserve">              </w:t>
            </w:r>
            <w:r>
              <w:rPr>
                <w:sz w:val="24"/>
                <w:szCs w:val="24"/>
              </w:rPr>
              <w:t>86,4</w:t>
            </w:r>
            <w:r w:rsidRPr="00647C89">
              <w:rPr>
                <w:sz w:val="24"/>
                <w:szCs w:val="24"/>
              </w:rPr>
              <w:t>%</w:t>
            </w:r>
          </w:p>
          <w:p w:rsidR="00685132" w:rsidRPr="00647C89" w:rsidRDefault="00685132" w:rsidP="004F2EEA">
            <w:pPr>
              <w:pStyle w:val="DecimalAligned"/>
              <w:rPr>
                <w:sz w:val="24"/>
                <w:szCs w:val="24"/>
              </w:rPr>
            </w:pPr>
            <w:r w:rsidRPr="00647C89">
              <w:rPr>
                <w:sz w:val="24"/>
                <w:szCs w:val="24"/>
              </w:rPr>
              <w:t xml:space="preserve">              82</w:t>
            </w:r>
            <w:r>
              <w:rPr>
                <w:sz w:val="24"/>
                <w:szCs w:val="24"/>
              </w:rPr>
              <w:t>,9</w:t>
            </w:r>
            <w:r w:rsidRPr="00647C89">
              <w:rPr>
                <w:sz w:val="24"/>
                <w:szCs w:val="24"/>
              </w:rPr>
              <w:t>%</w:t>
            </w:r>
          </w:p>
          <w:p w:rsidR="00685132" w:rsidRPr="00647C89" w:rsidRDefault="00685132" w:rsidP="004F2EEA">
            <w:pPr>
              <w:pStyle w:val="DecimalAligned"/>
              <w:rPr>
                <w:sz w:val="24"/>
                <w:szCs w:val="24"/>
              </w:rPr>
            </w:pPr>
            <w:r w:rsidRPr="00647C89">
              <w:rPr>
                <w:sz w:val="24"/>
                <w:szCs w:val="24"/>
              </w:rPr>
              <w:t xml:space="preserve">             </w:t>
            </w:r>
            <w:r>
              <w:rPr>
                <w:sz w:val="24"/>
                <w:szCs w:val="24"/>
              </w:rPr>
              <w:t xml:space="preserve"> 85</w:t>
            </w:r>
            <w:r w:rsidRPr="00647C89">
              <w:rPr>
                <w:sz w:val="24"/>
                <w:szCs w:val="24"/>
              </w:rPr>
              <w:t>,1%</w:t>
            </w:r>
          </w:p>
          <w:p w:rsidR="00685132" w:rsidRPr="00647C89" w:rsidRDefault="00685132" w:rsidP="00685132">
            <w:pPr>
              <w:pStyle w:val="DecimalAligned"/>
              <w:rPr>
                <w:sz w:val="24"/>
                <w:szCs w:val="24"/>
              </w:rPr>
            </w:pPr>
            <w:r w:rsidRPr="00647C89">
              <w:rPr>
                <w:sz w:val="24"/>
                <w:szCs w:val="24"/>
              </w:rPr>
              <w:t xml:space="preserve">              </w:t>
            </w:r>
            <w:r>
              <w:rPr>
                <w:sz w:val="24"/>
                <w:szCs w:val="24"/>
              </w:rPr>
              <w:t>75</w:t>
            </w:r>
            <w:r w:rsidRPr="00647C89">
              <w:rPr>
                <w:sz w:val="24"/>
                <w:szCs w:val="24"/>
              </w:rPr>
              <w:t>,</w:t>
            </w:r>
            <w:r>
              <w:rPr>
                <w:sz w:val="24"/>
                <w:szCs w:val="24"/>
              </w:rPr>
              <w:t>3</w:t>
            </w:r>
            <w:r w:rsidRPr="00647C89">
              <w:rPr>
                <w:sz w:val="24"/>
                <w:szCs w:val="24"/>
              </w:rPr>
              <w:t>%</w:t>
            </w:r>
          </w:p>
        </w:tc>
        <w:tc>
          <w:tcPr>
            <w:tcW w:w="1471" w:type="pct"/>
          </w:tcPr>
          <w:p w:rsidR="00685132" w:rsidRDefault="00685132" w:rsidP="004F2EEA">
            <w:pPr>
              <w:pStyle w:val="DecimalAligned"/>
            </w:pPr>
          </w:p>
        </w:tc>
        <w:tc>
          <w:tcPr>
            <w:tcW w:w="160" w:type="pct"/>
          </w:tcPr>
          <w:p w:rsidR="00685132" w:rsidRDefault="00685132" w:rsidP="004F2EEA">
            <w:pPr>
              <w:pStyle w:val="DecimalAligned"/>
            </w:pPr>
          </w:p>
        </w:tc>
      </w:tr>
      <w:tr w:rsidR="00685132" w:rsidTr="004F2EEA">
        <w:tc>
          <w:tcPr>
            <w:tcW w:w="1897" w:type="pct"/>
            <w:noWrap/>
          </w:tcPr>
          <w:p w:rsidR="00685132" w:rsidRDefault="00685132" w:rsidP="004F2EEA"/>
        </w:tc>
        <w:tc>
          <w:tcPr>
            <w:tcW w:w="1471" w:type="pct"/>
          </w:tcPr>
          <w:p w:rsidR="00685132" w:rsidRDefault="00685132" w:rsidP="004F2EEA">
            <w:pPr>
              <w:rPr>
                <w:rStyle w:val="HafifVurgulama"/>
              </w:rPr>
            </w:pPr>
          </w:p>
        </w:tc>
        <w:tc>
          <w:tcPr>
            <w:tcW w:w="1471" w:type="pct"/>
          </w:tcPr>
          <w:p w:rsidR="00685132" w:rsidRDefault="00685132" w:rsidP="004F2EEA"/>
        </w:tc>
        <w:tc>
          <w:tcPr>
            <w:tcW w:w="160" w:type="pct"/>
          </w:tcPr>
          <w:p w:rsidR="00685132" w:rsidRDefault="00685132" w:rsidP="004F2EEA"/>
        </w:tc>
      </w:tr>
      <w:tr w:rsidR="00685132" w:rsidTr="004F2EEA">
        <w:trPr>
          <w:cnfStyle w:val="010000000000" w:firstRow="0" w:lastRow="1" w:firstColumn="0" w:lastColumn="0" w:oddVBand="0" w:evenVBand="0" w:oddHBand="0" w:evenHBand="0" w:firstRowFirstColumn="0" w:firstRowLastColumn="0" w:lastRowFirstColumn="0" w:lastRowLastColumn="0"/>
        </w:trPr>
        <w:tc>
          <w:tcPr>
            <w:tcW w:w="1897" w:type="pct"/>
            <w:noWrap/>
          </w:tcPr>
          <w:p w:rsidR="00685132" w:rsidRDefault="00685132" w:rsidP="004F2EEA"/>
        </w:tc>
        <w:tc>
          <w:tcPr>
            <w:tcW w:w="1471" w:type="pct"/>
          </w:tcPr>
          <w:p w:rsidR="00685132" w:rsidRDefault="00685132" w:rsidP="004F2EEA">
            <w:pPr>
              <w:pStyle w:val="DecimalAligned"/>
            </w:pPr>
          </w:p>
        </w:tc>
        <w:tc>
          <w:tcPr>
            <w:tcW w:w="1471" w:type="pct"/>
          </w:tcPr>
          <w:p w:rsidR="00685132" w:rsidRDefault="00685132" w:rsidP="004F2EEA">
            <w:pPr>
              <w:pStyle w:val="DecimalAligned"/>
            </w:pPr>
          </w:p>
        </w:tc>
        <w:tc>
          <w:tcPr>
            <w:tcW w:w="160" w:type="pct"/>
          </w:tcPr>
          <w:p w:rsidR="00685132" w:rsidRDefault="00685132" w:rsidP="004F2EEA">
            <w:pPr>
              <w:pStyle w:val="DecimalAligned"/>
            </w:pPr>
          </w:p>
        </w:tc>
      </w:tr>
    </w:tbl>
    <w:p w:rsidR="00685132" w:rsidRDefault="00685132" w:rsidP="00685132">
      <w:pPr>
        <w:ind w:firstLine="708"/>
      </w:pPr>
    </w:p>
    <w:p w:rsidR="00685132" w:rsidRDefault="00685132" w:rsidP="00685132">
      <w:pPr>
        <w:ind w:firstLine="708"/>
      </w:pPr>
    </w:p>
    <w:p w:rsidR="00685132" w:rsidRDefault="00685132" w:rsidP="00685132">
      <w:pPr>
        <w:ind w:firstLine="708"/>
      </w:pPr>
    </w:p>
    <w:p w:rsidR="00685132" w:rsidRPr="00A60A75" w:rsidRDefault="00685132" w:rsidP="00685132">
      <w:r>
        <w:t>*</w:t>
      </w:r>
      <w:r w:rsidRPr="00647C89">
        <w:t xml:space="preserve"> </w:t>
      </w:r>
      <w:r>
        <w:t>CATI : Telefonla anket yöntemi</w:t>
      </w:r>
    </w:p>
    <w:p w:rsidR="00F07782" w:rsidRDefault="00F07782"/>
    <w:sectPr w:rsidR="00F07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4D"/>
    <w:rsid w:val="00685132"/>
    <w:rsid w:val="00742FF3"/>
    <w:rsid w:val="00F07782"/>
    <w:rsid w:val="00F07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5132"/>
    <w:pPr>
      <w:autoSpaceDE w:val="0"/>
      <w:autoSpaceDN w:val="0"/>
      <w:adjustRightInd w:val="0"/>
      <w:spacing w:after="0" w:line="240" w:lineRule="auto"/>
    </w:pPr>
    <w:rPr>
      <w:rFonts w:ascii="Calibri" w:hAnsi="Calibri" w:cs="Calibri"/>
      <w:color w:val="000000"/>
      <w:sz w:val="24"/>
      <w:szCs w:val="24"/>
    </w:rPr>
  </w:style>
  <w:style w:type="paragraph" w:customStyle="1" w:styleId="DecimalAligned">
    <w:name w:val="Decimal Aligned"/>
    <w:basedOn w:val="Normal"/>
    <w:uiPriority w:val="40"/>
    <w:qFormat/>
    <w:rsid w:val="00685132"/>
    <w:pPr>
      <w:tabs>
        <w:tab w:val="decimal" w:pos="360"/>
      </w:tabs>
    </w:pPr>
    <w:rPr>
      <w:lang w:eastAsia="tr-TR"/>
    </w:rPr>
  </w:style>
  <w:style w:type="character" w:styleId="HafifVurgulama">
    <w:name w:val="Subtle Emphasis"/>
    <w:basedOn w:val="VarsaylanParagrafYazTipi"/>
    <w:uiPriority w:val="19"/>
    <w:qFormat/>
    <w:rsid w:val="00685132"/>
    <w:rPr>
      <w:i/>
      <w:iCs/>
      <w:color w:val="7F7F7F" w:themeColor="text1" w:themeTint="80"/>
    </w:rPr>
  </w:style>
  <w:style w:type="table" w:styleId="OrtaGlgeleme2-Vurgu5">
    <w:name w:val="Medium Shading 2 Accent 5"/>
    <w:basedOn w:val="NormalTablo"/>
    <w:uiPriority w:val="64"/>
    <w:rsid w:val="00685132"/>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5132"/>
    <w:pPr>
      <w:autoSpaceDE w:val="0"/>
      <w:autoSpaceDN w:val="0"/>
      <w:adjustRightInd w:val="0"/>
      <w:spacing w:after="0" w:line="240" w:lineRule="auto"/>
    </w:pPr>
    <w:rPr>
      <w:rFonts w:ascii="Calibri" w:hAnsi="Calibri" w:cs="Calibri"/>
      <w:color w:val="000000"/>
      <w:sz w:val="24"/>
      <w:szCs w:val="24"/>
    </w:rPr>
  </w:style>
  <w:style w:type="paragraph" w:customStyle="1" w:styleId="DecimalAligned">
    <w:name w:val="Decimal Aligned"/>
    <w:basedOn w:val="Normal"/>
    <w:uiPriority w:val="40"/>
    <w:qFormat/>
    <w:rsid w:val="00685132"/>
    <w:pPr>
      <w:tabs>
        <w:tab w:val="decimal" w:pos="360"/>
      </w:tabs>
    </w:pPr>
    <w:rPr>
      <w:lang w:eastAsia="tr-TR"/>
    </w:rPr>
  </w:style>
  <w:style w:type="character" w:styleId="HafifVurgulama">
    <w:name w:val="Subtle Emphasis"/>
    <w:basedOn w:val="VarsaylanParagrafYazTipi"/>
    <w:uiPriority w:val="19"/>
    <w:qFormat/>
    <w:rsid w:val="00685132"/>
    <w:rPr>
      <w:i/>
      <w:iCs/>
      <w:color w:val="7F7F7F" w:themeColor="text1" w:themeTint="80"/>
    </w:rPr>
  </w:style>
  <w:style w:type="table" w:styleId="OrtaGlgeleme2-Vurgu5">
    <w:name w:val="Medium Shading 2 Accent 5"/>
    <w:basedOn w:val="NormalTablo"/>
    <w:uiPriority w:val="64"/>
    <w:rsid w:val="00685132"/>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Uysal</dc:creator>
  <cp:keywords/>
  <dc:description/>
  <cp:lastModifiedBy>Gamze Uysal</cp:lastModifiedBy>
  <cp:revision>4</cp:revision>
  <dcterms:created xsi:type="dcterms:W3CDTF">2018-03-07T11:24:00Z</dcterms:created>
  <dcterms:modified xsi:type="dcterms:W3CDTF">2018-03-07T11:40:00Z</dcterms:modified>
</cp:coreProperties>
</file>